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5A" w:rsidRDefault="00891E46">
      <w:r>
        <w:t xml:space="preserve">Program Flow control – lesson </w:t>
      </w:r>
      <w:r w:rsidR="00934CEC">
        <w:t>4</w:t>
      </w:r>
    </w:p>
    <w:p w:rsidR="00DC6799" w:rsidRDefault="00DC6799"/>
    <w:tbl>
      <w:tblPr>
        <w:tblStyle w:val="TableGrid"/>
        <w:tblW w:w="0" w:type="auto"/>
        <w:tblLook w:val="04A0"/>
      </w:tblPr>
      <w:tblGrid>
        <w:gridCol w:w="9242"/>
      </w:tblGrid>
      <w:tr w:rsidR="00DC6799" w:rsidTr="00DC6799">
        <w:tc>
          <w:tcPr>
            <w:tcW w:w="9242" w:type="dxa"/>
          </w:tcPr>
          <w:p w:rsidR="00DC6799" w:rsidRDefault="00DC6799">
            <w:r>
              <w:t>FOR</w:t>
            </w:r>
          </w:p>
        </w:tc>
      </w:tr>
      <w:tr w:rsidR="00DC6799" w:rsidTr="00DC6799">
        <w:tc>
          <w:tcPr>
            <w:tcW w:w="9242" w:type="dxa"/>
          </w:tcPr>
          <w:p w:rsidR="00DC6799" w:rsidRDefault="00DC6799">
            <w:r>
              <w:t>IT, THEN, ELSE</w:t>
            </w:r>
          </w:p>
        </w:tc>
      </w:tr>
      <w:tr w:rsidR="00DC6799" w:rsidTr="00DC6799">
        <w:tc>
          <w:tcPr>
            <w:tcW w:w="9242" w:type="dxa"/>
          </w:tcPr>
          <w:p w:rsidR="00DC6799" w:rsidRDefault="00DC6799">
            <w:r>
              <w:t>WHILE</w:t>
            </w:r>
          </w:p>
        </w:tc>
      </w:tr>
      <w:tr w:rsidR="00DC6799" w:rsidTr="00DC6799">
        <w:tc>
          <w:tcPr>
            <w:tcW w:w="9242" w:type="dxa"/>
          </w:tcPr>
          <w:p w:rsidR="00DC6799" w:rsidRDefault="00DC6799">
            <w:r>
              <w:t>Iteration</w:t>
            </w:r>
          </w:p>
        </w:tc>
      </w:tr>
      <w:tr w:rsidR="00DC6799" w:rsidTr="00DC6799">
        <w:tc>
          <w:tcPr>
            <w:tcW w:w="9242" w:type="dxa"/>
          </w:tcPr>
          <w:p w:rsidR="00DC6799" w:rsidRDefault="00DC6799">
            <w:r>
              <w:t>Selection</w:t>
            </w:r>
          </w:p>
        </w:tc>
      </w:tr>
    </w:tbl>
    <w:p w:rsidR="00DC6799" w:rsidRDefault="00DC6799">
      <w:r>
        <w:rPr>
          <w:noProof/>
          <w:lang w:eastAsia="en-GB"/>
        </w:rPr>
        <w:pict>
          <v:group id="_x0000_s1059" style="position:absolute;margin-left:-23.75pt;margin-top:21.2pt;width:312.85pt;height:474.95pt;z-index:251688960;mso-position-horizontal-relative:text;mso-position-vertical-relative:text" coordorigin="986,1053" coordsize="6257,9499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7" type="#_x0000_t116" style="position:absolute;left:1376;top:1053;width:2729;height:902">
              <v:textbox style="mso-next-textbox:#_x0000_s1027">
                <w:txbxContent>
                  <w:p w:rsidR="00DC6799" w:rsidRPr="00934CEC" w:rsidRDefault="00DC6799" w:rsidP="00934CEC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44"/>
                        <w:szCs w:val="44"/>
                      </w:rPr>
                    </w:pPr>
                    <w:r w:rsidRPr="00934CEC">
                      <w:rPr>
                        <w:sz w:val="44"/>
                        <w:szCs w:val="44"/>
                      </w:rPr>
                      <w:t>Start</w:t>
                    </w:r>
                  </w:p>
                </w:txbxContent>
              </v:textbox>
            </v:shape>
            <v:rect id="_x0000_s1028" style="position:absolute;left:1376;top:2149;width:2729;height:709">
              <v:textbox>
                <w:txbxContent>
                  <w:p w:rsidR="00DC6799" w:rsidRPr="00934CEC" w:rsidRDefault="00DC6799" w:rsidP="00934CEC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934CEC">
                      <w:rPr>
                        <w:sz w:val="44"/>
                        <w:szCs w:val="44"/>
                      </w:rPr>
                      <w:t>C = £10</w:t>
                    </w:r>
                  </w:p>
                </w:txbxContent>
              </v:textbox>
            </v:rect>
            <v:rect id="_x0000_s1029" style="position:absolute;left:1376;top:3030;width:2729;height:709">
              <v:textbox>
                <w:txbxContent>
                  <w:p w:rsidR="00DC6799" w:rsidRPr="00934CEC" w:rsidRDefault="00DC6799" w:rsidP="00934CEC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M£</w:t>
                    </w:r>
                  </w:p>
                </w:txbxContent>
              </v:textbox>
            </v:rect>
            <v:rect id="_x0000_s1030" style="position:absolute;left:1376;top:3911;width:2729;height:709">
              <v:textbox>
                <w:txbxContent>
                  <w:p w:rsidR="00DC6799" w:rsidRPr="00934CEC" w:rsidRDefault="00DC6799" w:rsidP="00934CEC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M=0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1" type="#_x0000_t110" style="position:absolute;left:1376;top:4878;width:2729;height:1010">
              <v:textbox>
                <w:txbxContent>
                  <w:p w:rsidR="00DC6799" w:rsidRPr="00934CEC" w:rsidRDefault="00DC6799">
                    <w:pPr>
                      <w:rPr>
                        <w:sz w:val="28"/>
                        <w:szCs w:val="28"/>
                      </w:rPr>
                    </w:pPr>
                    <w:r w:rsidRPr="00934CEC">
                      <w:rPr>
                        <w:sz w:val="28"/>
                        <w:szCs w:val="28"/>
                      </w:rPr>
                      <w:t>Is M£ &lt;=C</w:t>
                    </w:r>
                  </w:p>
                </w:txbxContent>
              </v:textbox>
            </v:shape>
            <v:shape id="_x0000_s1032" type="#_x0000_t116" style="position:absolute;left:4418;top:4878;width:1729;height:902">
              <v:textbox>
                <w:txbxContent>
                  <w:p w:rsidR="00DC6799" w:rsidRPr="00934CEC" w:rsidRDefault="00DC6799" w:rsidP="00934CEC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End</w:t>
                    </w:r>
                  </w:p>
                </w:txbxContent>
              </v:textbox>
            </v:shape>
            <v:rect id="_x0000_s1033" style="position:absolute;left:1376;top:6233;width:2729;height:709">
              <v:textbox>
                <w:txbxContent>
                  <w:p w:rsidR="00DC6799" w:rsidRPr="00934CEC" w:rsidRDefault="00DC6799" w:rsidP="00934CEC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M=M+1</w:t>
                    </w:r>
                  </w:p>
                </w:txbxContent>
              </v:textbox>
            </v:rect>
            <v:rect id="_x0000_s1034" style="position:absolute;left:1376;top:7269;width:2729;height:709">
              <v:textbox>
                <w:txbxContent>
                  <w:p w:rsidR="00DC6799" w:rsidRPr="00934CEC" w:rsidRDefault="00DC6799" w:rsidP="00934CEC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C=C-(M*M£)</w:t>
                    </w:r>
                  </w:p>
                </w:txbxContent>
              </v:textbox>
            </v:rect>
            <v:shape id="_x0000_s1035" type="#_x0000_t110" style="position:absolute;left:1376;top:8200;width:2729;height:1128">
              <v:textbox>
                <w:txbxContent>
                  <w:p w:rsidR="00DC6799" w:rsidRPr="00934CEC" w:rsidRDefault="00DC6799" w:rsidP="00934CEC">
                    <w:pPr>
                      <w:rPr>
                        <w:sz w:val="28"/>
                        <w:szCs w:val="28"/>
                      </w:rPr>
                    </w:pPr>
                    <w:r w:rsidRPr="00934CEC">
                      <w:rPr>
                        <w:sz w:val="28"/>
                        <w:szCs w:val="28"/>
                      </w:rPr>
                      <w:t xml:space="preserve">Is </w:t>
                    </w:r>
                    <w:r>
                      <w:rPr>
                        <w:sz w:val="28"/>
                        <w:szCs w:val="28"/>
                      </w:rPr>
                      <w:t>C &gt;=M£</w:t>
                    </w:r>
                  </w:p>
                </w:txbxContent>
              </v:textbox>
            </v:shape>
            <v:shape id="_x0000_s1036" type="#_x0000_t116" style="position:absolute;left:1853;top:9650;width:1729;height:902">
              <v:textbox>
                <w:txbxContent>
                  <w:p w:rsidR="00DC6799" w:rsidRPr="00934CEC" w:rsidRDefault="00DC6799" w:rsidP="00934CEC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End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2687;top:1955;width:0;height:194" o:connectortype="straight">
              <v:stroke endarrow="block"/>
            </v:shape>
            <v:shape id="_x0000_s1038" type="#_x0000_t32" style="position:absolute;left:2687;top:2858;width:0;height:194" o:connectortype="straight">
              <v:stroke endarrow="block"/>
            </v:shape>
            <v:shape id="_x0000_s1039" type="#_x0000_t32" style="position:absolute;left:2689;top:3728;width:0;height:194" o:connectortype="straight">
              <v:stroke endarrow="block"/>
            </v:shape>
            <v:shape id="_x0000_s1040" type="#_x0000_t32" style="position:absolute;left:2761;top:4612;width:0;height:266" o:connectortype="straight">
              <v:stroke endarrow="block"/>
            </v:shape>
            <v:shape id="_x0000_s1041" type="#_x0000_t32" style="position:absolute;left:2761;top:5888;width:0;height:345" o:connectortype="straight">
              <v:stroke endarrow="block"/>
            </v:shape>
            <v:shape id="_x0000_s1042" type="#_x0000_t32" style="position:absolute;left:2761;top:6924;width:0;height:345" o:connectortype="straight">
              <v:stroke endarrow="block"/>
            </v:shape>
            <v:shape id="_x0000_s1043" type="#_x0000_t32" style="position:absolute;left:2761;top:7978;width:0;height:222" o:connectortype="straight">
              <v:stroke endarrow="block"/>
            </v:shape>
            <v:shape id="_x0000_s1044" type="#_x0000_t32" style="position:absolute;left:2761;top:9328;width:0;height:322" o:connectortype="straight">
              <v:stroke endarrow="block"/>
            </v:shape>
            <v:shape id="_x0000_s1045" type="#_x0000_t32" style="position:absolute;left:4105;top:5382;width:313;height:0" o:connectortype="straight">
              <v:stroke endarrow="block"/>
            </v:shape>
            <v:shape id="_x0000_s1046" type="#_x0000_t32" style="position:absolute;left:1046;top:8749;width:330;height:1;flip:x" o:connectortype="straight">
              <v:stroke endarrow="block"/>
            </v:shape>
            <v:shape id="_x0000_s1047" type="#_x0000_t32" style="position:absolute;left:1046;top:5382;width:1;height:3367;flip:y" o:connectortype="straight">
              <v:stroke endarrow="block"/>
            </v:shape>
            <v:shape id="_x0000_s1048" type="#_x0000_t32" style="position:absolute;left:1046;top:5382;width:330;height:0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2703;top:5818;width:727;height:462" filled="f" fillcolor="white [3212]" stroked="f">
              <v:textbox>
                <w:txbxContent>
                  <w:p w:rsidR="00DC6799" w:rsidRDefault="00DC6799">
                    <w:r>
                      <w:t>Yes</w:t>
                    </w:r>
                  </w:p>
                </w:txbxContent>
              </v:textbox>
            </v:shape>
            <v:shape id="_x0000_s1051" type="#_x0000_t202" style="position:absolute;left:2703;top:9244;width:727;height:462" filled="f" fillcolor="white [3212]" stroked="f">
              <v:textbox>
                <w:txbxContent>
                  <w:p w:rsidR="00DC6799" w:rsidRDefault="00DC6799" w:rsidP="006F4198">
                    <w:r>
                      <w:t>No</w:t>
                    </w:r>
                  </w:p>
                </w:txbxContent>
              </v:textbox>
            </v:shape>
            <v:shape id="_x0000_s1052" type="#_x0000_t202" style="position:absolute;left:986;top:8407;width:727;height:462" filled="f" fillcolor="white [3212]" stroked="f">
              <v:textbox>
                <w:txbxContent>
                  <w:p w:rsidR="00DC6799" w:rsidRDefault="00DC6799" w:rsidP="006F4198">
                    <w:r>
                      <w:t>Yes</w:t>
                    </w:r>
                  </w:p>
                </w:txbxContent>
              </v:textbox>
            </v:shape>
            <v:shape id="_x0000_s1053" type="#_x0000_t202" style="position:absolute;left:3947;top:5004;width:727;height:462" filled="f" fillcolor="white [3212]" stroked="f">
              <v:textbox>
                <w:txbxContent>
                  <w:p w:rsidR="00DC6799" w:rsidRDefault="00DC6799" w:rsidP="006F4198">
                    <w:r>
                      <w:t>No</w:t>
                    </w:r>
                  </w:p>
                </w:txbxContent>
              </v:textbox>
            </v:shape>
            <v:rect id="_x0000_s1054" style="position:absolute;left:4217;top:7269;width:2729;height:709">
              <v:textbox>
                <w:txbxContent>
                  <w:p w:rsidR="00DC6799" w:rsidRPr="006F4198" w:rsidRDefault="00DC6799" w:rsidP="006F4198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6F4198">
                      <w:rPr>
                        <w:sz w:val="32"/>
                        <w:szCs w:val="32"/>
                      </w:rPr>
                      <w:t>Display M and C</w:t>
                    </w:r>
                  </w:p>
                </w:txbxContent>
              </v:textbox>
            </v:rect>
            <v:shape id="_x0000_s1056" type="#_x0000_t32" style="position:absolute;left:4105;top:7633;width:112;height:0" o:connectortype="straight">
              <v:stroke endarrow="block"/>
            </v:shape>
            <v:shape id="_x0000_s1057" type="#_x0000_t202" style="position:absolute;left:4535;top:1053;width:2708;height:2300">
              <v:textbox>
                <w:txbxContent>
                  <w:p w:rsidR="00DC6799" w:rsidRPr="006F4198" w:rsidRDefault="00DC6799">
                    <w:pPr>
                      <w:rPr>
                        <w:sz w:val="28"/>
                        <w:szCs w:val="28"/>
                      </w:rPr>
                    </w:pPr>
                    <w:r w:rsidRPr="006F4198">
                      <w:rPr>
                        <w:sz w:val="28"/>
                        <w:szCs w:val="28"/>
                      </w:rPr>
                      <w:t>Milk!</w:t>
                    </w:r>
                  </w:p>
                  <w:p w:rsidR="00DC6799" w:rsidRPr="006F4198" w:rsidRDefault="00DC679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Key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: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br/>
                    </w:r>
                    <w:r w:rsidRPr="006F4198">
                      <w:rPr>
                        <w:sz w:val="28"/>
                        <w:szCs w:val="28"/>
                      </w:rPr>
                      <w:t>C = Cash available</w:t>
                    </w:r>
                    <w:r w:rsidRPr="006F4198">
                      <w:rPr>
                        <w:sz w:val="28"/>
                        <w:szCs w:val="28"/>
                      </w:rPr>
                      <w:br/>
                      <w:t>M=Milk purchased</w:t>
                    </w:r>
                    <w:r w:rsidRPr="006F4198">
                      <w:rPr>
                        <w:sz w:val="28"/>
                        <w:szCs w:val="28"/>
                      </w:rPr>
                      <w:br/>
                      <w:t>M£ = Price of milk</w:t>
                    </w:r>
                  </w:p>
                </w:txbxContent>
              </v:textbox>
            </v:shape>
          </v:group>
        </w:pict>
      </w:r>
    </w:p>
    <w:tbl>
      <w:tblPr>
        <w:tblStyle w:val="TableGrid"/>
        <w:tblpPr w:leftFromText="180" w:rightFromText="180" w:vertAnchor="text" w:horzAnchor="margin" w:tblpXSpec="right" w:tblpY="-66"/>
        <w:tblW w:w="0" w:type="auto"/>
        <w:tblLook w:val="04A0"/>
      </w:tblPr>
      <w:tblGrid>
        <w:gridCol w:w="2982"/>
      </w:tblGrid>
      <w:tr w:rsidR="00DC6799" w:rsidTr="00B04AAC">
        <w:trPr>
          <w:trHeight w:val="434"/>
        </w:trPr>
        <w:tc>
          <w:tcPr>
            <w:tcW w:w="2982" w:type="dxa"/>
          </w:tcPr>
          <w:p w:rsidR="00DC6799" w:rsidRDefault="00DC6799" w:rsidP="00DC6799">
            <w:r>
              <w:t>Tell the story of the flow chart...</w:t>
            </w:r>
          </w:p>
        </w:tc>
      </w:tr>
      <w:tr w:rsidR="00B04AAC" w:rsidTr="00B04AAC">
        <w:trPr>
          <w:trHeight w:val="8894"/>
        </w:trPr>
        <w:tc>
          <w:tcPr>
            <w:tcW w:w="2982" w:type="dxa"/>
          </w:tcPr>
          <w:p w:rsidR="00B04AAC" w:rsidRDefault="00B04AAC" w:rsidP="00DC6799"/>
        </w:tc>
      </w:tr>
      <w:tr w:rsidR="00DC6799" w:rsidTr="00B04AAC">
        <w:trPr>
          <w:trHeight w:val="745"/>
        </w:trPr>
        <w:tc>
          <w:tcPr>
            <w:tcW w:w="2982" w:type="dxa"/>
          </w:tcPr>
          <w:p w:rsidR="00DC6799" w:rsidRDefault="00B04AAC" w:rsidP="00DC6799">
            <w:r>
              <w:t>Can you now label sequence, iteration and selection</w:t>
            </w:r>
          </w:p>
        </w:tc>
      </w:tr>
    </w:tbl>
    <w:p w:rsidR="00DC6799" w:rsidRDefault="00DC6799"/>
    <w:p w:rsidR="00DC6799" w:rsidRDefault="00DC6799"/>
    <w:p w:rsidR="00DC6799" w:rsidRDefault="00DC6799"/>
    <w:p w:rsidR="00DC6799" w:rsidRDefault="00DC6799"/>
    <w:p w:rsidR="00DC6799" w:rsidRDefault="00DC6799"/>
    <w:p w:rsidR="00DC6799" w:rsidRDefault="00DC6799"/>
    <w:p w:rsidR="00DC6799" w:rsidRDefault="00DC6799"/>
    <w:p w:rsidR="00DC6799" w:rsidRDefault="00DC6799"/>
    <w:p w:rsidR="00DC6799" w:rsidRDefault="00DC6799"/>
    <w:p w:rsidR="00DC6799" w:rsidRDefault="00DC6799"/>
    <w:p w:rsidR="00DC6799" w:rsidRDefault="00DC6799"/>
    <w:p w:rsidR="00DC6799" w:rsidRDefault="00DC6799"/>
    <w:p w:rsidR="00DC6799" w:rsidRDefault="00DC6799"/>
    <w:p w:rsidR="00DC6799" w:rsidRDefault="00DC6799"/>
    <w:p w:rsidR="00DC6799" w:rsidRDefault="00DC6799"/>
    <w:p w:rsidR="00DC6799" w:rsidRDefault="00DC6799"/>
    <w:p w:rsidR="00DC6799" w:rsidRDefault="00DC6799"/>
    <w:p w:rsidR="00DC6799" w:rsidRDefault="00DC6799"/>
    <w:tbl>
      <w:tblPr>
        <w:tblStyle w:val="TableGrid"/>
        <w:tblpPr w:leftFromText="180" w:rightFromText="180" w:vertAnchor="text" w:horzAnchor="page" w:tblpX="603" w:tblpY="1654"/>
        <w:tblW w:w="10031" w:type="dxa"/>
        <w:tblLook w:val="04A0"/>
      </w:tblPr>
      <w:tblGrid>
        <w:gridCol w:w="10031"/>
      </w:tblGrid>
      <w:tr w:rsidR="00DC6799" w:rsidTr="00B04AAC">
        <w:tc>
          <w:tcPr>
            <w:tcW w:w="10031" w:type="dxa"/>
          </w:tcPr>
          <w:p w:rsidR="00DC6799" w:rsidRDefault="00B04AAC" w:rsidP="00B04AAC">
            <w:r>
              <w:t>Nested constructs</w:t>
            </w:r>
          </w:p>
        </w:tc>
      </w:tr>
      <w:tr w:rsidR="00B04AAC" w:rsidTr="00B04AAC">
        <w:tc>
          <w:tcPr>
            <w:tcW w:w="10031" w:type="dxa"/>
          </w:tcPr>
          <w:p w:rsidR="00B04AAC" w:rsidRDefault="00B04AAC" w:rsidP="00B04AAC">
            <w:r>
              <w:t xml:space="preserve">Flow chart symbol: </w:t>
            </w:r>
          </w:p>
        </w:tc>
      </w:tr>
      <w:tr w:rsidR="00B04AAC" w:rsidTr="00B04AAC">
        <w:tc>
          <w:tcPr>
            <w:tcW w:w="10031" w:type="dxa"/>
          </w:tcPr>
          <w:p w:rsidR="00B04AAC" w:rsidRDefault="00B04AAC" w:rsidP="00B04AAC">
            <w:r>
              <w:t>Block structure:</w:t>
            </w:r>
          </w:p>
        </w:tc>
      </w:tr>
      <w:tr w:rsidR="00B04AAC" w:rsidTr="00B04AAC">
        <w:tc>
          <w:tcPr>
            <w:tcW w:w="10031" w:type="dxa"/>
          </w:tcPr>
          <w:p w:rsidR="00B04AAC" w:rsidRDefault="00B04AAC" w:rsidP="00B04AAC">
            <w:r>
              <w:t>Top Down design</w:t>
            </w:r>
          </w:p>
        </w:tc>
      </w:tr>
    </w:tbl>
    <w:p w:rsidR="00DC6799" w:rsidRDefault="00DC6799"/>
    <w:p w:rsidR="00DC6799" w:rsidRDefault="00DC6799"/>
    <w:p w:rsidR="00DC6799" w:rsidRDefault="00DC6799"/>
    <w:sectPr w:rsidR="00DC6799" w:rsidSect="00E46000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91E46"/>
    <w:rsid w:val="00120D5A"/>
    <w:rsid w:val="00133042"/>
    <w:rsid w:val="002B1BF1"/>
    <w:rsid w:val="00484508"/>
    <w:rsid w:val="005B6D2C"/>
    <w:rsid w:val="006F4198"/>
    <w:rsid w:val="00891E46"/>
    <w:rsid w:val="009249CB"/>
    <w:rsid w:val="00934CEC"/>
    <w:rsid w:val="00B04AAC"/>
    <w:rsid w:val="00C67AA7"/>
    <w:rsid w:val="00D51F34"/>
    <w:rsid w:val="00DC6799"/>
    <w:rsid w:val="00E4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" strokecolor="none"/>
    </o:shapedefaults>
    <o:shapelayout v:ext="edit">
      <o:idmap v:ext="edit" data="1"/>
      <o:rules v:ext="edit">
        <o:r id="V:Rule14" type="connector" idref="#_x0000_s1038"/>
        <o:r id="V:Rule15" type="connector" idref="#_x0000_s1037"/>
        <o:r id="V:Rule16" type="connector" idref="#_x0000_s1042"/>
        <o:r id="V:Rule17" type="connector" idref="#_x0000_s1041"/>
        <o:r id="V:Rule18" type="connector" idref="#_x0000_s1039"/>
        <o:r id="V:Rule19" type="connector" idref="#_x0000_s1040"/>
        <o:r id="V:Rule20" type="connector" idref="#_x0000_s1045"/>
        <o:r id="V:Rule21" type="connector" idref="#_x0000_s1046"/>
        <o:r id="V:Rule22" type="connector" idref="#_x0000_s1047"/>
        <o:r id="V:Rule23" type="connector" idref="#_x0000_s1043"/>
        <o:r id="V:Rule24" type="connector" idref="#_x0000_s1044"/>
        <o:r id="V:Rule25" type="connector" idref="#_x0000_s1048"/>
        <o:r id="V:Rule26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mhadley</dc:creator>
  <cp:keywords/>
  <dc:description/>
  <cp:lastModifiedBy>mhadley</cp:lastModifiedBy>
  <cp:revision>3</cp:revision>
  <dcterms:created xsi:type="dcterms:W3CDTF">2013-11-06T21:37:00Z</dcterms:created>
  <dcterms:modified xsi:type="dcterms:W3CDTF">2013-11-11T20:19:00Z</dcterms:modified>
</cp:coreProperties>
</file>