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CC" w:rsidRPr="004B7BCC" w:rsidRDefault="004B7BCC" w:rsidP="004B7BCC">
      <w:pPr>
        <w:spacing w:after="120" w:line="240" w:lineRule="auto"/>
        <w:ind w:right="21"/>
        <w:rPr>
          <w:rFonts w:ascii="Arial" w:hAnsi="Arial" w:cs="Arial"/>
          <w:b/>
          <w:u w:val="single"/>
        </w:rPr>
      </w:pPr>
      <w:r w:rsidRPr="004B7BCC">
        <w:rPr>
          <w:rFonts w:ascii="Arial" w:hAnsi="Arial" w:cs="Arial"/>
          <w:b/>
          <w:u w:val="single"/>
        </w:rPr>
        <w:t>The impact of computers on individuals</w:t>
      </w:r>
      <w:r w:rsidRPr="004B7BCC">
        <w:rPr>
          <w:rFonts w:ascii="Arial" w:hAnsi="Arial" w:cs="Arial"/>
          <w:b/>
          <w:u w:val="single"/>
        </w:rPr>
        <w:t xml:space="preserve"> – remember this is not ICT.</w:t>
      </w:r>
    </w:p>
    <w:p w:rsidR="004B7BCC" w:rsidRPr="00AA14A7" w:rsidRDefault="004B7BCC" w:rsidP="004B7BCC">
      <w:pPr>
        <w:spacing w:after="120" w:line="240" w:lineRule="auto"/>
        <w:ind w:right="21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Revision notes…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12"/>
        <w:gridCol w:w="6066"/>
        <w:gridCol w:w="4590"/>
      </w:tblGrid>
      <w:tr w:rsidR="004B7BCC" w:rsidRPr="00AA14A7" w:rsidTr="00E457A5">
        <w:trPr>
          <w:cantSplit/>
          <w:tblHeader/>
        </w:trPr>
        <w:tc>
          <w:tcPr>
            <w:tcW w:w="3312" w:type="dxa"/>
            <w:shd w:val="clear" w:color="auto" w:fill="E6E6E6"/>
          </w:tcPr>
          <w:p w:rsidR="004B7BCC" w:rsidRPr="0030228F" w:rsidRDefault="004B7BCC" w:rsidP="00E457A5">
            <w:pPr>
              <w:spacing w:before="60" w:after="60"/>
              <w:ind w:right="14"/>
              <w:rPr>
                <w:rFonts w:ascii="Arial" w:hAnsi="Arial" w:cs="Arial"/>
                <w:b/>
              </w:rPr>
            </w:pPr>
            <w:r w:rsidRPr="0030228F">
              <w:rPr>
                <w:rFonts w:ascii="Arial" w:hAnsi="Arial" w:cs="Arial"/>
                <w:b/>
              </w:rPr>
              <w:t>Computers have an impact o</w:t>
            </w:r>
            <w:r>
              <w:rPr>
                <w:rFonts w:ascii="Arial" w:hAnsi="Arial" w:cs="Arial"/>
                <w:b/>
              </w:rPr>
              <w:t>n ….</w:t>
            </w:r>
          </w:p>
        </w:tc>
        <w:tc>
          <w:tcPr>
            <w:tcW w:w="6066" w:type="dxa"/>
            <w:shd w:val="clear" w:color="auto" w:fill="E6E6E6"/>
          </w:tcPr>
          <w:p w:rsidR="004B7BCC" w:rsidRPr="00AA14A7" w:rsidRDefault="004B7BCC" w:rsidP="00E457A5">
            <w:pPr>
              <w:spacing w:before="60" w:after="60"/>
              <w:ind w:right="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Benefits</w:t>
            </w:r>
          </w:p>
        </w:tc>
        <w:tc>
          <w:tcPr>
            <w:tcW w:w="4590" w:type="dxa"/>
            <w:shd w:val="clear" w:color="auto" w:fill="E6E6E6"/>
          </w:tcPr>
          <w:p w:rsidR="004B7BCC" w:rsidRPr="00AA14A7" w:rsidRDefault="004B7BCC" w:rsidP="00E457A5">
            <w:pPr>
              <w:spacing w:before="60" w:after="60"/>
              <w:ind w:right="14"/>
              <w:rPr>
                <w:rFonts w:ascii="Arial" w:hAnsi="Arial" w:cs="Arial"/>
                <w:b/>
              </w:rPr>
            </w:pPr>
            <w:r w:rsidRPr="00AA14A7">
              <w:rPr>
                <w:rFonts w:ascii="Arial" w:hAnsi="Arial" w:cs="Arial"/>
                <w:b/>
              </w:rPr>
              <w:t>Drawbacks</w:t>
            </w:r>
          </w:p>
        </w:tc>
      </w:tr>
      <w:tr w:rsidR="004B7BCC" w:rsidTr="00E457A5">
        <w:trPr>
          <w:cantSplit/>
        </w:trPr>
        <w:tc>
          <w:tcPr>
            <w:tcW w:w="3312" w:type="dxa"/>
          </w:tcPr>
          <w:p w:rsidR="004B7BCC" w:rsidRPr="00F56EF5" w:rsidRDefault="004B7BCC" w:rsidP="00E457A5">
            <w:pPr>
              <w:spacing w:after="120"/>
              <w:ind w:right="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F56EF5">
              <w:rPr>
                <w:rFonts w:ascii="Arial" w:hAnsi="Arial" w:cs="Arial"/>
                <w:b/>
              </w:rPr>
              <w:t xml:space="preserve">ccess </w:t>
            </w:r>
            <w:r>
              <w:rPr>
                <w:rFonts w:ascii="Arial" w:hAnsi="Arial" w:cs="Arial"/>
                <w:b/>
              </w:rPr>
              <w:t xml:space="preserve">to </w:t>
            </w:r>
            <w:r w:rsidRPr="00F56EF5">
              <w:rPr>
                <w:rFonts w:ascii="Arial" w:hAnsi="Arial" w:cs="Arial"/>
                <w:b/>
              </w:rPr>
              <w:t>information</w:t>
            </w:r>
          </w:p>
        </w:tc>
        <w:tc>
          <w:tcPr>
            <w:tcW w:w="6066" w:type="dxa"/>
          </w:tcPr>
          <w:p w:rsidR="004B7BCC" w:rsidRDefault="004B7BCC" w:rsidP="00E457A5">
            <w:pPr>
              <w:spacing w:after="120"/>
              <w:ind w:right="14"/>
              <w:rPr>
                <w:rFonts w:ascii="Arial" w:hAnsi="Arial" w:cs="Arial"/>
                <w:color w:val="3366FF"/>
              </w:rPr>
            </w:pPr>
          </w:p>
          <w:p w:rsidR="004B7BCC" w:rsidRDefault="004B7BCC" w:rsidP="00E457A5">
            <w:pPr>
              <w:spacing w:after="120"/>
              <w:ind w:right="14"/>
              <w:rPr>
                <w:rFonts w:ascii="Arial" w:hAnsi="Arial" w:cs="Arial"/>
                <w:color w:val="3366FF"/>
              </w:rPr>
            </w:pPr>
          </w:p>
          <w:p w:rsidR="004B7BCC" w:rsidRDefault="004B7BCC" w:rsidP="00E457A5">
            <w:pPr>
              <w:spacing w:after="120"/>
              <w:ind w:right="14"/>
              <w:rPr>
                <w:rFonts w:ascii="Arial" w:hAnsi="Arial" w:cs="Arial"/>
                <w:color w:val="3366FF"/>
              </w:rPr>
            </w:pPr>
          </w:p>
          <w:p w:rsidR="004B7BCC" w:rsidRPr="00F56EF5" w:rsidRDefault="004B7BCC" w:rsidP="00E457A5">
            <w:pPr>
              <w:spacing w:after="120"/>
              <w:ind w:right="14"/>
              <w:rPr>
                <w:rFonts w:ascii="Arial" w:hAnsi="Arial" w:cs="Arial"/>
                <w:color w:val="3366FF"/>
              </w:rPr>
            </w:pPr>
          </w:p>
        </w:tc>
        <w:tc>
          <w:tcPr>
            <w:tcW w:w="4590" w:type="dxa"/>
          </w:tcPr>
          <w:p w:rsidR="004B7BCC" w:rsidRPr="00E12378" w:rsidRDefault="004B7BCC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</w:tc>
      </w:tr>
      <w:tr w:rsidR="004B7BCC" w:rsidTr="00E457A5">
        <w:trPr>
          <w:cantSplit/>
        </w:trPr>
        <w:tc>
          <w:tcPr>
            <w:tcW w:w="3312" w:type="dxa"/>
          </w:tcPr>
          <w:p w:rsidR="004B7BCC" w:rsidRDefault="004B7BCC" w:rsidP="00E457A5">
            <w:pPr>
              <w:spacing w:after="120"/>
              <w:ind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How we </w:t>
            </w:r>
            <w:r w:rsidRPr="00F56EF5">
              <w:rPr>
                <w:rFonts w:ascii="Arial" w:hAnsi="Arial" w:cs="Arial"/>
                <w:b/>
              </w:rPr>
              <w:t xml:space="preserve">communicate and </w:t>
            </w:r>
            <w:proofErr w:type="spellStart"/>
            <w:r w:rsidRPr="00F56EF5">
              <w:rPr>
                <w:rFonts w:ascii="Arial" w:hAnsi="Arial" w:cs="Arial"/>
                <w:b/>
              </w:rPr>
              <w:t>socialise</w:t>
            </w:r>
            <w:proofErr w:type="spellEnd"/>
          </w:p>
        </w:tc>
        <w:tc>
          <w:tcPr>
            <w:tcW w:w="6066" w:type="dxa"/>
          </w:tcPr>
          <w:p w:rsidR="004B7BCC" w:rsidRDefault="004B7BCC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  <w:p w:rsidR="004B7BCC" w:rsidRDefault="004B7BCC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  <w:p w:rsidR="004B7BCC" w:rsidRDefault="004B7BCC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  <w:p w:rsidR="004B7BCC" w:rsidRPr="0025648E" w:rsidRDefault="004B7BCC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4B7BCC" w:rsidRPr="0025648E" w:rsidRDefault="004B7BCC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4B7BCC" w:rsidTr="00E457A5">
        <w:trPr>
          <w:cantSplit/>
        </w:trPr>
        <w:tc>
          <w:tcPr>
            <w:tcW w:w="3312" w:type="dxa"/>
          </w:tcPr>
          <w:p w:rsidR="004B7BCC" w:rsidRDefault="004B7BCC" w:rsidP="00E457A5">
            <w:pPr>
              <w:spacing w:after="120"/>
              <w:ind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Where and how we </w:t>
            </w:r>
            <w:r w:rsidRPr="00F56EF5">
              <w:rPr>
                <w:rFonts w:ascii="Arial" w:hAnsi="Arial" w:cs="Arial"/>
                <w:b/>
              </w:rPr>
              <w:t>work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66" w:type="dxa"/>
          </w:tcPr>
          <w:p w:rsidR="004B7BCC" w:rsidRDefault="004B7BCC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  <w:p w:rsidR="004B7BCC" w:rsidRDefault="004B7BCC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  <w:p w:rsidR="004B7BCC" w:rsidRPr="0025648E" w:rsidRDefault="004B7BCC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4B7BCC" w:rsidRPr="0025648E" w:rsidRDefault="004B7BCC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</w:tc>
      </w:tr>
      <w:tr w:rsidR="004B7BCC" w:rsidTr="00E457A5">
        <w:trPr>
          <w:cantSplit/>
        </w:trPr>
        <w:tc>
          <w:tcPr>
            <w:tcW w:w="3312" w:type="dxa"/>
          </w:tcPr>
          <w:p w:rsidR="004B7BCC" w:rsidRPr="00E56723" w:rsidRDefault="004B7BCC" w:rsidP="00E457A5">
            <w:pPr>
              <w:spacing w:after="120"/>
              <w:ind w:right="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we spend our leisure time</w:t>
            </w:r>
          </w:p>
        </w:tc>
        <w:tc>
          <w:tcPr>
            <w:tcW w:w="6066" w:type="dxa"/>
          </w:tcPr>
          <w:p w:rsidR="004B7BCC" w:rsidRDefault="004B7BCC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  <w:p w:rsidR="004B7BCC" w:rsidRDefault="004B7BCC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  <w:p w:rsidR="004B7BCC" w:rsidRPr="0025648E" w:rsidRDefault="004B7BCC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4B7BCC" w:rsidRPr="0025648E" w:rsidRDefault="004B7BCC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</w:tc>
      </w:tr>
      <w:tr w:rsidR="004B7BCC" w:rsidTr="00E457A5">
        <w:trPr>
          <w:cantSplit/>
        </w:trPr>
        <w:tc>
          <w:tcPr>
            <w:tcW w:w="3312" w:type="dxa"/>
          </w:tcPr>
          <w:p w:rsidR="004B7BCC" w:rsidRDefault="004B7BCC" w:rsidP="00E457A5">
            <w:pPr>
              <w:spacing w:after="120"/>
              <w:ind w:right="1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How we </w:t>
            </w:r>
            <w:r w:rsidRPr="00E56723">
              <w:rPr>
                <w:rFonts w:ascii="Arial" w:hAnsi="Arial" w:cs="Arial"/>
                <w:b/>
              </w:rPr>
              <w:t>shop and conduct business</w:t>
            </w:r>
          </w:p>
        </w:tc>
        <w:tc>
          <w:tcPr>
            <w:tcW w:w="6066" w:type="dxa"/>
          </w:tcPr>
          <w:p w:rsidR="004B7BCC" w:rsidRDefault="004B7BCC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  <w:p w:rsidR="004B7BCC" w:rsidRDefault="004B7BCC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  <w:p w:rsidR="004B7BCC" w:rsidRPr="0025648E" w:rsidRDefault="004B7BCC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4B7BCC" w:rsidRPr="0025648E" w:rsidRDefault="004B7BCC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</w:tc>
      </w:tr>
      <w:tr w:rsidR="004B7BCC" w:rsidTr="00E457A5">
        <w:trPr>
          <w:cantSplit/>
        </w:trPr>
        <w:tc>
          <w:tcPr>
            <w:tcW w:w="3312" w:type="dxa"/>
          </w:tcPr>
          <w:p w:rsidR="004B7BCC" w:rsidRPr="00E56723" w:rsidRDefault="004B7BCC" w:rsidP="00E457A5">
            <w:pPr>
              <w:spacing w:after="120"/>
              <w:ind w:right="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The way in which we </w:t>
            </w:r>
            <w:r w:rsidRPr="00E56723">
              <w:rPr>
                <w:rFonts w:ascii="Arial" w:hAnsi="Arial" w:cs="Arial"/>
                <w:b/>
              </w:rPr>
              <w:t xml:space="preserve">travel </w:t>
            </w:r>
          </w:p>
        </w:tc>
        <w:tc>
          <w:tcPr>
            <w:tcW w:w="6066" w:type="dxa"/>
          </w:tcPr>
          <w:p w:rsidR="004B7BCC" w:rsidRDefault="004B7BCC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  <w:p w:rsidR="004B7BCC" w:rsidRDefault="004B7BCC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  <w:p w:rsidR="004B7BCC" w:rsidRPr="0025648E" w:rsidRDefault="004B7BCC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4B7BCC" w:rsidRPr="0025648E" w:rsidRDefault="004B7BCC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</w:tc>
      </w:tr>
      <w:tr w:rsidR="004B7BCC" w:rsidTr="00E457A5">
        <w:trPr>
          <w:cantSplit/>
        </w:trPr>
        <w:tc>
          <w:tcPr>
            <w:tcW w:w="3312" w:type="dxa"/>
          </w:tcPr>
          <w:p w:rsidR="004B7BCC" w:rsidRPr="00E56723" w:rsidRDefault="004B7BCC" w:rsidP="00E457A5">
            <w:pPr>
              <w:spacing w:after="120"/>
              <w:ind w:right="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Our health</w:t>
            </w:r>
          </w:p>
        </w:tc>
        <w:tc>
          <w:tcPr>
            <w:tcW w:w="6066" w:type="dxa"/>
          </w:tcPr>
          <w:p w:rsidR="004B7BCC" w:rsidRDefault="004B7BCC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  <w:p w:rsidR="004B7BCC" w:rsidRDefault="004B7BCC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  <w:p w:rsidR="004B7BCC" w:rsidRDefault="004B7BCC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4B7BCC" w:rsidRPr="0025648E" w:rsidRDefault="004B7BCC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</w:tc>
      </w:tr>
    </w:tbl>
    <w:p w:rsidR="007314B6" w:rsidRDefault="004B7BCC"/>
    <w:sectPr w:rsidR="007314B6" w:rsidSect="004B7BCC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CC"/>
    <w:rsid w:val="002667F4"/>
    <w:rsid w:val="004B7BCC"/>
    <w:rsid w:val="00D2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BCC"/>
    <w:pPr>
      <w:spacing w:after="0" w:line="240" w:lineRule="auto"/>
    </w:pPr>
    <w:rPr>
      <w:rFonts w:ascii="Trebuchet MS" w:eastAsiaTheme="minorEastAsia" w:hAnsi="Trebuchet MS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BCC"/>
    <w:pPr>
      <w:spacing w:after="0" w:line="240" w:lineRule="auto"/>
    </w:pPr>
    <w:rPr>
      <w:rFonts w:ascii="Trebuchet MS" w:eastAsiaTheme="minorEastAsia" w:hAnsi="Trebuchet MS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Sanders School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Hadley</dc:creator>
  <cp:lastModifiedBy>Matthew Hadley</cp:lastModifiedBy>
  <cp:revision>1</cp:revision>
  <dcterms:created xsi:type="dcterms:W3CDTF">2015-03-09T21:24:00Z</dcterms:created>
  <dcterms:modified xsi:type="dcterms:W3CDTF">2015-03-09T21:27:00Z</dcterms:modified>
</cp:coreProperties>
</file>